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CA68A3" w14:textId="77777777" w:rsidR="002E0D06" w:rsidRDefault="00000000">
      <w:pPr>
        <w:pStyle w:val="Title"/>
        <w:pBdr>
          <w:top w:val="nil"/>
          <w:left w:val="nil"/>
          <w:bottom w:val="nil"/>
          <w:right w:val="nil"/>
          <w:between w:val="nil"/>
        </w:pBdr>
        <w:spacing w:before="0"/>
        <w:jc w:val="center"/>
        <w:rPr>
          <w:rFonts w:ascii="EB Garamond" w:eastAsia="EB Garamond" w:hAnsi="EB Garamond" w:cs="EB Garamond"/>
          <w:sz w:val="34"/>
          <w:szCs w:val="34"/>
        </w:rPr>
      </w:pPr>
      <w:bookmarkStart w:id="0" w:name="_6oqrfo90le59" w:colFirst="0" w:colLast="0"/>
      <w:bookmarkEnd w:id="0"/>
      <w:r>
        <w:rPr>
          <w:rFonts w:ascii="EB Garamond" w:eastAsia="EB Garamond" w:hAnsi="EB Garamond" w:cs="EB Garamond"/>
          <w:sz w:val="34"/>
          <w:szCs w:val="34"/>
        </w:rPr>
        <w:t>Example Student</w:t>
      </w:r>
    </w:p>
    <w:p w14:paraId="3A1D2250" w14:textId="77777777" w:rsidR="002E0D06" w:rsidRDefault="00000000">
      <w:pPr>
        <w:pBdr>
          <w:top w:val="nil"/>
          <w:left w:val="nil"/>
          <w:bottom w:val="nil"/>
          <w:right w:val="nil"/>
          <w:between w:val="nil"/>
        </w:pBdr>
        <w:jc w:val="center"/>
        <w:rPr>
          <w:rFonts w:ascii="EB Garamond" w:eastAsia="EB Garamond" w:hAnsi="EB Garamond" w:cs="EB Garamond"/>
          <w:sz w:val="24"/>
          <w:szCs w:val="24"/>
        </w:rPr>
      </w:pPr>
      <w:r>
        <w:rPr>
          <w:rFonts w:ascii="EB Garamond" w:eastAsia="EB Garamond" w:hAnsi="EB Garamond" w:cs="EB Garamond"/>
          <w:sz w:val="24"/>
          <w:szCs w:val="24"/>
        </w:rPr>
        <w:t xml:space="preserve">1234 </w:t>
      </w:r>
      <w:proofErr w:type="spellStart"/>
      <w:r>
        <w:rPr>
          <w:rFonts w:ascii="EB Garamond" w:eastAsia="EB Garamond" w:hAnsi="EB Garamond" w:cs="EB Garamond"/>
          <w:sz w:val="24"/>
          <w:szCs w:val="24"/>
        </w:rPr>
        <w:t>dw</w:t>
      </w:r>
      <w:proofErr w:type="spellEnd"/>
      <w:r>
        <w:rPr>
          <w:rFonts w:ascii="EB Garamond" w:eastAsia="EB Garamond" w:hAnsi="EB Garamond" w:cs="EB Garamond"/>
          <w:sz w:val="24"/>
          <w:szCs w:val="24"/>
        </w:rPr>
        <w:t xml:space="preserve"> 123 pl, city, STATE</w:t>
      </w:r>
      <w:r>
        <w:rPr>
          <w:rFonts w:ascii="EB Garamond" w:eastAsia="EB Garamond" w:hAnsi="EB Garamond" w:cs="EB Garamond"/>
          <w:sz w:val="24"/>
          <w:szCs w:val="24"/>
        </w:rPr>
        <w:br/>
        <w:t>Mobile: (123)-567-8901</w:t>
      </w:r>
      <w:r>
        <w:rPr>
          <w:rFonts w:ascii="EB Garamond" w:eastAsia="EB Garamond" w:hAnsi="EB Garamond" w:cs="EB Garamond"/>
          <w:sz w:val="24"/>
          <w:szCs w:val="24"/>
        </w:rPr>
        <w:br/>
        <w:t>Student_name@email.com</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2E0D06" w14:paraId="7EFFC84E" w14:textId="77777777">
        <w:tc>
          <w:tcPr>
            <w:tcW w:w="1590" w:type="dxa"/>
            <w:tcBorders>
              <w:top w:val="nil"/>
              <w:left w:val="nil"/>
              <w:bottom w:val="nil"/>
              <w:right w:val="nil"/>
            </w:tcBorders>
            <w:tcMar>
              <w:top w:w="144" w:type="dxa"/>
              <w:left w:w="144" w:type="dxa"/>
              <w:bottom w:w="144" w:type="dxa"/>
              <w:right w:w="144" w:type="dxa"/>
            </w:tcMar>
          </w:tcPr>
          <w:p w14:paraId="0ABA1C86" w14:textId="77777777" w:rsidR="002E0D06" w:rsidRDefault="00000000">
            <w:pPr>
              <w:pStyle w:val="Heading1"/>
              <w:rPr>
                <w:rFonts w:ascii="EB Garamond" w:eastAsia="EB Garamond" w:hAnsi="EB Garamond" w:cs="EB Garamond"/>
                <w:color w:val="000000"/>
                <w:sz w:val="28"/>
                <w:szCs w:val="28"/>
              </w:rPr>
            </w:pPr>
            <w:bookmarkStart w:id="1" w:name="_px66irlxlv3q" w:colFirst="0" w:colLast="0"/>
            <w:bookmarkEnd w:id="1"/>
            <w:r>
              <w:rPr>
                <w:rFonts w:ascii="EB Garamond" w:eastAsia="EB Garamond" w:hAnsi="EB Garamond" w:cs="EB Garamond"/>
                <w:color w:val="000000"/>
                <w:sz w:val="28"/>
                <w:szCs w:val="28"/>
              </w:rPr>
              <w:t>Education</w:t>
            </w:r>
          </w:p>
        </w:tc>
        <w:tc>
          <w:tcPr>
            <w:tcW w:w="7770" w:type="dxa"/>
            <w:tcBorders>
              <w:top w:val="nil"/>
              <w:left w:val="nil"/>
              <w:bottom w:val="nil"/>
              <w:right w:val="nil"/>
            </w:tcBorders>
            <w:tcMar>
              <w:top w:w="144" w:type="dxa"/>
              <w:left w:w="144" w:type="dxa"/>
              <w:bottom w:w="144" w:type="dxa"/>
              <w:right w:w="144" w:type="dxa"/>
            </w:tcMar>
          </w:tcPr>
          <w:p w14:paraId="20E502C5" w14:textId="77777777" w:rsidR="002E0D06" w:rsidRDefault="00000000">
            <w:pPr>
              <w:tabs>
                <w:tab w:val="right" w:pos="8388"/>
              </w:tabs>
              <w:rPr>
                <w:rFonts w:ascii="EB Garamond" w:eastAsia="EB Garamond" w:hAnsi="EB Garamond" w:cs="EB Garamond"/>
                <w:sz w:val="24"/>
                <w:szCs w:val="24"/>
              </w:rPr>
            </w:pPr>
            <w:r>
              <w:rPr>
                <w:rFonts w:ascii="EB Garamond" w:eastAsia="EB Garamond" w:hAnsi="EB Garamond" w:cs="EB Garamond"/>
                <w:b/>
                <w:smallCaps/>
                <w:sz w:val="24"/>
                <w:szCs w:val="24"/>
              </w:rPr>
              <w:t>North Shore High School (2015-Current)</w:t>
            </w:r>
            <w:r>
              <w:rPr>
                <w:rFonts w:ascii="EB Garamond" w:eastAsia="EB Garamond" w:hAnsi="EB Garamond" w:cs="EB Garamond"/>
                <w:sz w:val="24"/>
                <w:szCs w:val="24"/>
              </w:rPr>
              <w:tab/>
              <w:t>Somewhere, TX</w:t>
            </w:r>
          </w:p>
          <w:p w14:paraId="0CA7FAFD" w14:textId="77777777" w:rsidR="002E0D06" w:rsidRDefault="00000000">
            <w:pPr>
              <w:tabs>
                <w:tab w:val="right" w:pos="8388"/>
              </w:tabs>
              <w:spacing w:before="0"/>
              <w:rPr>
                <w:rFonts w:ascii="EB Garamond" w:eastAsia="EB Garamond" w:hAnsi="EB Garamond" w:cs="EB Garamond"/>
                <w:sz w:val="24"/>
                <w:szCs w:val="24"/>
              </w:rPr>
            </w:pPr>
            <w:r>
              <w:rPr>
                <w:rFonts w:ascii="EB Garamond" w:eastAsia="EB Garamond" w:hAnsi="EB Garamond" w:cs="EB Garamond"/>
                <w:sz w:val="24"/>
                <w:szCs w:val="24"/>
              </w:rPr>
              <w:t xml:space="preserve">GPA: Weighted: 5.0 / Unweighted: 4.0 </w:t>
            </w:r>
          </w:p>
          <w:p w14:paraId="235470F6" w14:textId="77777777" w:rsidR="002E0D06" w:rsidRDefault="00000000">
            <w:pPr>
              <w:tabs>
                <w:tab w:val="right" w:pos="8388"/>
              </w:tabs>
              <w:spacing w:before="0"/>
              <w:rPr>
                <w:rFonts w:ascii="EB Garamond" w:eastAsia="EB Garamond" w:hAnsi="EB Garamond" w:cs="EB Garamond"/>
                <w:sz w:val="24"/>
                <w:szCs w:val="24"/>
              </w:rPr>
            </w:pPr>
            <w:r>
              <w:rPr>
                <w:rFonts w:ascii="EB Garamond" w:eastAsia="EB Garamond" w:hAnsi="EB Garamond" w:cs="EB Garamond"/>
                <w:sz w:val="24"/>
                <w:szCs w:val="24"/>
              </w:rPr>
              <w:t>SAT: 1600      ACT: 36</w:t>
            </w:r>
          </w:p>
          <w:p w14:paraId="797E57EB" w14:textId="77777777" w:rsidR="002E0D06" w:rsidRDefault="00000000">
            <w:pPr>
              <w:tabs>
                <w:tab w:val="right" w:pos="8388"/>
              </w:tabs>
              <w:spacing w:before="0"/>
              <w:rPr>
                <w:rFonts w:ascii="EB Garamond" w:eastAsia="EB Garamond" w:hAnsi="EB Garamond" w:cs="EB Garamond"/>
                <w:sz w:val="24"/>
                <w:szCs w:val="24"/>
              </w:rPr>
            </w:pPr>
            <w:r>
              <w:rPr>
                <w:rFonts w:ascii="EB Garamond" w:eastAsia="EB Garamond" w:hAnsi="EB Garamond" w:cs="EB Garamond"/>
                <w:sz w:val="24"/>
                <w:szCs w:val="24"/>
              </w:rPr>
              <w:t>Relevant Coursework: Musical Theory, The History of Music</w:t>
            </w:r>
          </w:p>
        </w:tc>
      </w:tr>
      <w:tr w:rsidR="002E0D06" w14:paraId="1D9BBA16" w14:textId="77777777">
        <w:tc>
          <w:tcPr>
            <w:tcW w:w="1590" w:type="dxa"/>
            <w:tcBorders>
              <w:top w:val="nil"/>
              <w:left w:val="nil"/>
              <w:bottom w:val="nil"/>
              <w:right w:val="nil"/>
            </w:tcBorders>
            <w:tcMar>
              <w:top w:w="144" w:type="dxa"/>
              <w:left w:w="144" w:type="dxa"/>
              <w:bottom w:w="144" w:type="dxa"/>
              <w:right w:w="144" w:type="dxa"/>
            </w:tcMar>
          </w:tcPr>
          <w:p w14:paraId="35B454CB" w14:textId="77777777" w:rsidR="002E0D06" w:rsidRDefault="00000000">
            <w:pPr>
              <w:pStyle w:val="Heading1"/>
              <w:rPr>
                <w:rFonts w:ascii="EB Garamond" w:eastAsia="EB Garamond" w:hAnsi="EB Garamond" w:cs="EB Garamond"/>
                <w:color w:val="000000"/>
                <w:sz w:val="28"/>
                <w:szCs w:val="28"/>
              </w:rPr>
            </w:pPr>
            <w:bookmarkStart w:id="2" w:name="_4ozf4djq4obv" w:colFirst="0" w:colLast="0"/>
            <w:bookmarkEnd w:id="2"/>
            <w:r>
              <w:rPr>
                <w:rFonts w:ascii="EB Garamond" w:eastAsia="EB Garamond" w:hAnsi="EB Garamond" w:cs="EB Garamond"/>
                <w:color w:val="000000"/>
                <w:sz w:val="28"/>
                <w:szCs w:val="28"/>
              </w:rPr>
              <w:t>Experience</w:t>
            </w:r>
          </w:p>
        </w:tc>
        <w:tc>
          <w:tcPr>
            <w:tcW w:w="7770" w:type="dxa"/>
            <w:tcBorders>
              <w:top w:val="nil"/>
              <w:left w:val="nil"/>
              <w:bottom w:val="nil"/>
              <w:right w:val="nil"/>
            </w:tcBorders>
            <w:tcMar>
              <w:top w:w="144" w:type="dxa"/>
              <w:left w:w="144" w:type="dxa"/>
              <w:bottom w:w="144" w:type="dxa"/>
              <w:right w:w="144" w:type="dxa"/>
            </w:tcMar>
          </w:tcPr>
          <w:p w14:paraId="6225BE58" w14:textId="77777777" w:rsidR="002E0D06" w:rsidRDefault="00000000">
            <w:pPr>
              <w:tabs>
                <w:tab w:val="right" w:pos="8388"/>
              </w:tabs>
              <w:rPr>
                <w:rFonts w:ascii="EB Garamond" w:eastAsia="EB Garamond" w:hAnsi="EB Garamond" w:cs="EB Garamond"/>
                <w:sz w:val="24"/>
                <w:szCs w:val="24"/>
              </w:rPr>
            </w:pPr>
            <w:r>
              <w:rPr>
                <w:rFonts w:ascii="EB Garamond" w:eastAsia="EB Garamond" w:hAnsi="EB Garamond" w:cs="EB Garamond"/>
                <w:smallCaps/>
                <w:sz w:val="24"/>
                <w:szCs w:val="24"/>
              </w:rPr>
              <w:t>Good Samaritan Medical Center</w:t>
            </w:r>
            <w:r>
              <w:rPr>
                <w:rFonts w:ascii="EB Garamond" w:eastAsia="EB Garamond" w:hAnsi="EB Garamond" w:cs="EB Garamond"/>
                <w:sz w:val="24"/>
                <w:szCs w:val="24"/>
              </w:rPr>
              <w:tab/>
              <w:t>2015 – Present</w:t>
            </w:r>
          </w:p>
          <w:p w14:paraId="5D042490" w14:textId="77777777" w:rsidR="002E0D06" w:rsidRDefault="00000000">
            <w:pPr>
              <w:tabs>
                <w:tab w:val="right" w:pos="8388"/>
              </w:tabs>
              <w:spacing w:before="0"/>
              <w:rPr>
                <w:rFonts w:ascii="EB Garamond" w:eastAsia="EB Garamond" w:hAnsi="EB Garamond" w:cs="EB Garamond"/>
                <w:sz w:val="24"/>
                <w:szCs w:val="24"/>
              </w:rPr>
            </w:pPr>
            <w:r>
              <w:rPr>
                <w:rFonts w:ascii="EB Garamond" w:eastAsia="EB Garamond" w:hAnsi="EB Garamond" w:cs="EB Garamond"/>
                <w:b/>
                <w:sz w:val="24"/>
                <w:szCs w:val="24"/>
              </w:rPr>
              <w:t>Volunteer Pianist</w:t>
            </w:r>
          </w:p>
          <w:p w14:paraId="02FB860D" w14:textId="77777777" w:rsidR="002E0D06" w:rsidRDefault="00000000">
            <w:pPr>
              <w:tabs>
                <w:tab w:val="right" w:pos="7722"/>
              </w:tabs>
              <w:rPr>
                <w:rFonts w:ascii="EB Garamond" w:eastAsia="EB Garamond" w:hAnsi="EB Garamond" w:cs="EB Garamond"/>
                <w:sz w:val="24"/>
                <w:szCs w:val="24"/>
              </w:rPr>
            </w:pPr>
            <w:r>
              <w:rPr>
                <w:rFonts w:ascii="EB Garamond" w:eastAsia="EB Garamond" w:hAnsi="EB Garamond" w:cs="EB Garamond"/>
                <w:sz w:val="24"/>
                <w:szCs w:val="24"/>
              </w:rPr>
              <w:t>Provide therapeutic environment for patients, visitors, and family members by playing piano in hospital foyer on weekends, 30 weeks/year.</w:t>
            </w:r>
          </w:p>
          <w:p w14:paraId="06525D1E" w14:textId="77777777" w:rsidR="002E0D06" w:rsidRDefault="002E0D06">
            <w:pPr>
              <w:tabs>
                <w:tab w:val="right" w:pos="8388"/>
              </w:tabs>
              <w:rPr>
                <w:rFonts w:ascii="EB Garamond" w:eastAsia="EB Garamond" w:hAnsi="EB Garamond" w:cs="EB Garamond"/>
                <w:smallCaps/>
                <w:sz w:val="24"/>
                <w:szCs w:val="24"/>
              </w:rPr>
            </w:pPr>
          </w:p>
          <w:p w14:paraId="20CB0AD0" w14:textId="77777777" w:rsidR="002E0D06" w:rsidRDefault="00000000">
            <w:pPr>
              <w:tabs>
                <w:tab w:val="right" w:pos="8388"/>
              </w:tabs>
              <w:rPr>
                <w:rFonts w:ascii="EB Garamond" w:eastAsia="EB Garamond" w:hAnsi="EB Garamond" w:cs="EB Garamond"/>
                <w:sz w:val="24"/>
                <w:szCs w:val="24"/>
              </w:rPr>
            </w:pPr>
            <w:r>
              <w:rPr>
                <w:rFonts w:ascii="EB Garamond" w:eastAsia="EB Garamond" w:hAnsi="EB Garamond" w:cs="EB Garamond"/>
                <w:smallCaps/>
                <w:sz w:val="24"/>
                <w:szCs w:val="24"/>
              </w:rPr>
              <w:t xml:space="preserve">SHS Varsity </w:t>
            </w:r>
            <w:proofErr w:type="gramStart"/>
            <w:r>
              <w:rPr>
                <w:rFonts w:ascii="EB Garamond" w:eastAsia="EB Garamond" w:hAnsi="EB Garamond" w:cs="EB Garamond"/>
                <w:smallCaps/>
                <w:sz w:val="24"/>
                <w:szCs w:val="24"/>
              </w:rPr>
              <w:t>Boys</w:t>
            </w:r>
            <w:proofErr w:type="gramEnd"/>
            <w:r>
              <w:rPr>
                <w:rFonts w:ascii="EB Garamond" w:eastAsia="EB Garamond" w:hAnsi="EB Garamond" w:cs="EB Garamond"/>
                <w:smallCaps/>
                <w:sz w:val="24"/>
                <w:szCs w:val="24"/>
              </w:rPr>
              <w:t xml:space="preserve"> Volleyball Team</w:t>
            </w:r>
            <w:r>
              <w:rPr>
                <w:rFonts w:ascii="EB Garamond" w:eastAsia="EB Garamond" w:hAnsi="EB Garamond" w:cs="EB Garamond"/>
                <w:sz w:val="24"/>
                <w:szCs w:val="24"/>
              </w:rPr>
              <w:tab/>
              <w:t>2015 – 2018</w:t>
            </w:r>
          </w:p>
          <w:p w14:paraId="286A9FE8" w14:textId="77777777" w:rsidR="002E0D06" w:rsidRDefault="00000000">
            <w:pPr>
              <w:tabs>
                <w:tab w:val="right" w:pos="8388"/>
              </w:tabs>
              <w:spacing w:before="0"/>
              <w:rPr>
                <w:rFonts w:ascii="EB Garamond" w:eastAsia="EB Garamond" w:hAnsi="EB Garamond" w:cs="EB Garamond"/>
                <w:sz w:val="24"/>
                <w:szCs w:val="24"/>
              </w:rPr>
            </w:pPr>
            <w:r>
              <w:rPr>
                <w:rFonts w:ascii="EB Garamond" w:eastAsia="EB Garamond" w:hAnsi="EB Garamond" w:cs="EB Garamond"/>
                <w:b/>
                <w:sz w:val="24"/>
                <w:szCs w:val="24"/>
              </w:rPr>
              <w:t>Setter, treasurer</w:t>
            </w:r>
          </w:p>
          <w:p w14:paraId="1D854B05" w14:textId="77777777" w:rsidR="002E0D06" w:rsidRDefault="00000000">
            <w:pPr>
              <w:tabs>
                <w:tab w:val="right" w:pos="7722"/>
              </w:tabs>
              <w:rPr>
                <w:rFonts w:ascii="EB Garamond" w:eastAsia="EB Garamond" w:hAnsi="EB Garamond" w:cs="EB Garamond"/>
                <w:sz w:val="24"/>
                <w:szCs w:val="24"/>
              </w:rPr>
            </w:pPr>
            <w:r>
              <w:rPr>
                <w:rFonts w:ascii="EB Garamond" w:eastAsia="EB Garamond" w:hAnsi="EB Garamond" w:cs="EB Garamond"/>
                <w:sz w:val="24"/>
                <w:szCs w:val="24"/>
              </w:rPr>
              <w:t>Manage team funds, led the JV team as co-captain (10th grade) to 2015 Section 1 Champions, received Coach’s Award for Team Leadership.</w:t>
            </w:r>
          </w:p>
        </w:tc>
      </w:tr>
      <w:tr w:rsidR="002E0D06" w14:paraId="5C53E43A" w14:textId="77777777">
        <w:tc>
          <w:tcPr>
            <w:tcW w:w="1590" w:type="dxa"/>
            <w:tcBorders>
              <w:top w:val="nil"/>
              <w:left w:val="nil"/>
              <w:bottom w:val="nil"/>
              <w:right w:val="nil"/>
            </w:tcBorders>
            <w:tcMar>
              <w:top w:w="144" w:type="dxa"/>
              <w:left w:w="144" w:type="dxa"/>
              <w:bottom w:w="144" w:type="dxa"/>
              <w:right w:w="144" w:type="dxa"/>
            </w:tcMar>
          </w:tcPr>
          <w:p w14:paraId="7A3EAB77" w14:textId="77777777" w:rsidR="002E0D06" w:rsidRDefault="00000000">
            <w:pPr>
              <w:pStyle w:val="Heading1"/>
              <w:rPr>
                <w:rFonts w:ascii="EB Garamond" w:eastAsia="EB Garamond" w:hAnsi="EB Garamond" w:cs="EB Garamond"/>
                <w:color w:val="000000"/>
                <w:sz w:val="28"/>
                <w:szCs w:val="28"/>
              </w:rPr>
            </w:pPr>
            <w:bookmarkStart w:id="3" w:name="_731unyyl1hmj" w:colFirst="0" w:colLast="0"/>
            <w:bookmarkEnd w:id="3"/>
            <w:r>
              <w:rPr>
                <w:rFonts w:ascii="EB Garamond" w:eastAsia="EB Garamond" w:hAnsi="EB Garamond" w:cs="EB Garamond"/>
                <w:color w:val="000000"/>
                <w:sz w:val="28"/>
                <w:szCs w:val="28"/>
              </w:rPr>
              <w:t>Awards/ Honors</w:t>
            </w:r>
          </w:p>
        </w:tc>
        <w:tc>
          <w:tcPr>
            <w:tcW w:w="7770" w:type="dxa"/>
            <w:tcBorders>
              <w:top w:val="nil"/>
              <w:left w:val="nil"/>
              <w:bottom w:val="nil"/>
              <w:right w:val="nil"/>
            </w:tcBorders>
            <w:tcMar>
              <w:top w:w="144" w:type="dxa"/>
              <w:left w:w="144" w:type="dxa"/>
              <w:bottom w:w="144" w:type="dxa"/>
              <w:right w:w="144" w:type="dxa"/>
            </w:tcMar>
          </w:tcPr>
          <w:p w14:paraId="5144ED64" w14:textId="77777777" w:rsidR="002E0D06" w:rsidRDefault="00000000">
            <w:pPr>
              <w:tabs>
                <w:tab w:val="right" w:pos="7722"/>
              </w:tabs>
              <w:rPr>
                <w:rFonts w:ascii="EB Garamond" w:eastAsia="EB Garamond" w:hAnsi="EB Garamond" w:cs="EB Garamond"/>
                <w:sz w:val="24"/>
                <w:szCs w:val="24"/>
              </w:rPr>
            </w:pPr>
            <w:r>
              <w:rPr>
                <w:rFonts w:ascii="EB Garamond" w:eastAsia="EB Garamond" w:hAnsi="EB Garamond" w:cs="EB Garamond"/>
                <w:b/>
                <w:sz w:val="24"/>
                <w:szCs w:val="24"/>
              </w:rPr>
              <w:t>Youth Commissioner on San Anselmo Quality of Life Commission</w:t>
            </w:r>
            <w:r>
              <w:rPr>
                <w:rFonts w:ascii="EB Garamond" w:eastAsia="EB Garamond" w:hAnsi="EB Garamond" w:cs="EB Garamond"/>
                <w:sz w:val="24"/>
                <w:szCs w:val="24"/>
              </w:rPr>
              <w:t xml:space="preserve"> (June 2015-Present)</w:t>
            </w:r>
            <w:r>
              <w:rPr>
                <w:rFonts w:ascii="EB Garamond" w:eastAsia="EB Garamond" w:hAnsi="EB Garamond" w:cs="EB Garamond"/>
                <w:sz w:val="24"/>
                <w:szCs w:val="24"/>
              </w:rPr>
              <w:br/>
              <w:t>Elected to be the youth commissioner for San Anselmo’s QOLC out of 150 other competitive applicants. Commission was established by the town of San Anselmo to be an advisor for the board on pressing local issues, as well as to encourage residents and businesses to become more sustainable</w:t>
            </w:r>
          </w:p>
        </w:tc>
      </w:tr>
      <w:tr w:rsidR="002E0D06" w14:paraId="2A9BCB8D" w14:textId="77777777">
        <w:tc>
          <w:tcPr>
            <w:tcW w:w="1590" w:type="dxa"/>
            <w:tcBorders>
              <w:top w:val="nil"/>
              <w:left w:val="nil"/>
              <w:bottom w:val="nil"/>
              <w:right w:val="nil"/>
            </w:tcBorders>
            <w:tcMar>
              <w:top w:w="144" w:type="dxa"/>
              <w:left w:w="144" w:type="dxa"/>
              <w:bottom w:w="144" w:type="dxa"/>
              <w:right w:w="144" w:type="dxa"/>
            </w:tcMar>
          </w:tcPr>
          <w:p w14:paraId="1967692D" w14:textId="77777777" w:rsidR="002E0D06" w:rsidRDefault="00000000">
            <w:pPr>
              <w:pStyle w:val="Heading1"/>
              <w:rPr>
                <w:rFonts w:ascii="EB Garamond" w:eastAsia="EB Garamond" w:hAnsi="EB Garamond" w:cs="EB Garamond"/>
                <w:color w:val="000000"/>
                <w:sz w:val="28"/>
                <w:szCs w:val="28"/>
              </w:rPr>
            </w:pPr>
            <w:bookmarkStart w:id="4" w:name="_gzp7s3pnch4x" w:colFirst="0" w:colLast="0"/>
            <w:bookmarkEnd w:id="4"/>
            <w:r>
              <w:rPr>
                <w:rFonts w:ascii="EB Garamond" w:eastAsia="EB Garamond" w:hAnsi="EB Garamond" w:cs="EB Garamond"/>
                <w:color w:val="000000"/>
                <w:sz w:val="28"/>
                <w:szCs w:val="28"/>
              </w:rPr>
              <w:t>Skills</w:t>
            </w:r>
          </w:p>
        </w:tc>
        <w:tc>
          <w:tcPr>
            <w:tcW w:w="7770" w:type="dxa"/>
            <w:tcBorders>
              <w:top w:val="nil"/>
              <w:left w:val="nil"/>
              <w:bottom w:val="nil"/>
              <w:right w:val="nil"/>
            </w:tcBorders>
            <w:tcMar>
              <w:top w:w="144" w:type="dxa"/>
              <w:left w:w="144" w:type="dxa"/>
              <w:bottom w:w="144" w:type="dxa"/>
              <w:right w:w="144" w:type="dxa"/>
            </w:tcMar>
          </w:tcPr>
          <w:p w14:paraId="2F3AB09A" w14:textId="77777777" w:rsidR="002E0D06" w:rsidRDefault="00000000">
            <w:pPr>
              <w:tabs>
                <w:tab w:val="right" w:pos="7722"/>
              </w:tabs>
              <w:rPr>
                <w:rFonts w:ascii="EB Garamond" w:eastAsia="EB Garamond" w:hAnsi="EB Garamond" w:cs="EB Garamond"/>
                <w:b/>
                <w:sz w:val="24"/>
                <w:szCs w:val="24"/>
              </w:rPr>
            </w:pPr>
            <w:r>
              <w:rPr>
                <w:rFonts w:ascii="EB Garamond" w:eastAsia="EB Garamond" w:hAnsi="EB Garamond" w:cs="EB Garamond"/>
                <w:b/>
                <w:sz w:val="24"/>
                <w:szCs w:val="24"/>
              </w:rPr>
              <w:t>Languages</w:t>
            </w:r>
            <w:r>
              <w:rPr>
                <w:rFonts w:ascii="EB Garamond" w:eastAsia="EB Garamond" w:hAnsi="EB Garamond" w:cs="EB Garamond"/>
                <w:sz w:val="24"/>
                <w:szCs w:val="24"/>
              </w:rPr>
              <w:t xml:space="preserve"> - Mandarin (fluent), Spanish (proficient), Tagalog (basic)</w:t>
            </w:r>
          </w:p>
          <w:p w14:paraId="7995C1D5" w14:textId="77777777" w:rsidR="002E0D06" w:rsidRDefault="00000000">
            <w:pPr>
              <w:tabs>
                <w:tab w:val="right" w:pos="7722"/>
              </w:tabs>
              <w:rPr>
                <w:rFonts w:ascii="EB Garamond" w:eastAsia="EB Garamond" w:hAnsi="EB Garamond" w:cs="EB Garamond"/>
                <w:sz w:val="24"/>
                <w:szCs w:val="24"/>
              </w:rPr>
            </w:pPr>
            <w:r>
              <w:rPr>
                <w:rFonts w:ascii="EB Garamond" w:eastAsia="EB Garamond" w:hAnsi="EB Garamond" w:cs="EB Garamond"/>
                <w:b/>
                <w:sz w:val="24"/>
                <w:szCs w:val="24"/>
              </w:rPr>
              <w:t>Lead Keyboard, The Waning Suns Music</w:t>
            </w:r>
            <w:r>
              <w:rPr>
                <w:rFonts w:ascii="EB Garamond" w:eastAsia="EB Garamond" w:hAnsi="EB Garamond" w:cs="EB Garamond"/>
                <w:sz w:val="24"/>
                <w:szCs w:val="24"/>
              </w:rPr>
              <w:t xml:space="preserve"> </w:t>
            </w:r>
            <w:r>
              <w:rPr>
                <w:rFonts w:ascii="EB Garamond" w:eastAsia="EB Garamond" w:hAnsi="EB Garamond" w:cs="EB Garamond"/>
                <w:sz w:val="24"/>
                <w:szCs w:val="24"/>
              </w:rPr>
              <w:br/>
              <w:t>Theorist, composer, and performer in 5-member funk/punk rock band; released 2 EPs, composed 10 songs.</w:t>
            </w:r>
          </w:p>
          <w:p w14:paraId="013A09EF" w14:textId="77777777" w:rsidR="002E0D06" w:rsidRDefault="00000000">
            <w:pPr>
              <w:tabs>
                <w:tab w:val="right" w:pos="7722"/>
              </w:tabs>
              <w:rPr>
                <w:rFonts w:ascii="EB Garamond" w:eastAsia="EB Garamond" w:hAnsi="EB Garamond" w:cs="EB Garamond"/>
                <w:sz w:val="24"/>
                <w:szCs w:val="24"/>
              </w:rPr>
            </w:pPr>
            <w:r>
              <w:rPr>
                <w:rFonts w:ascii="EB Garamond" w:eastAsia="EB Garamond" w:hAnsi="EB Garamond" w:cs="EB Garamond"/>
                <w:b/>
                <w:sz w:val="24"/>
                <w:szCs w:val="24"/>
              </w:rPr>
              <w:t xml:space="preserve">Lead Keyboard, Suffern Jazz Band </w:t>
            </w:r>
            <w:r>
              <w:rPr>
                <w:rFonts w:ascii="EB Garamond" w:eastAsia="EB Garamond" w:hAnsi="EB Garamond" w:cs="EB Garamond"/>
                <w:sz w:val="24"/>
                <w:szCs w:val="24"/>
              </w:rPr>
              <w:br/>
              <w:t xml:space="preserve">Perform improvised and written solos with ensemble, helped teach improvisation lessons to 5 underclassmen, 2 </w:t>
            </w:r>
            <w:proofErr w:type="spellStart"/>
            <w:r>
              <w:rPr>
                <w:rFonts w:ascii="EB Garamond" w:eastAsia="EB Garamond" w:hAnsi="EB Garamond" w:cs="EB Garamond"/>
                <w:sz w:val="24"/>
                <w:szCs w:val="24"/>
              </w:rPr>
              <w:t>hrs</w:t>
            </w:r>
            <w:proofErr w:type="spellEnd"/>
            <w:r>
              <w:rPr>
                <w:rFonts w:ascii="EB Garamond" w:eastAsia="EB Garamond" w:hAnsi="EB Garamond" w:cs="EB Garamond"/>
                <w:sz w:val="24"/>
                <w:szCs w:val="24"/>
              </w:rPr>
              <w:t>/week for one semester.</w:t>
            </w:r>
          </w:p>
        </w:tc>
      </w:tr>
    </w:tbl>
    <w:p w14:paraId="35DC9CC4" w14:textId="77777777" w:rsidR="002E0D06" w:rsidRDefault="002E0D06"/>
    <w:sectPr w:rsidR="002E0D06" w:rsidSect="007D5D69">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6F4A" w14:textId="77777777" w:rsidR="00F65E27" w:rsidRDefault="00F65E27">
      <w:pPr>
        <w:spacing w:before="0" w:after="0"/>
      </w:pPr>
      <w:r>
        <w:separator/>
      </w:r>
    </w:p>
  </w:endnote>
  <w:endnote w:type="continuationSeparator" w:id="0">
    <w:p w14:paraId="17513BE4" w14:textId="77777777" w:rsidR="00F65E27" w:rsidRDefault="00F65E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8949" w14:textId="77777777" w:rsidR="00604A4A" w:rsidRDefault="0060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8DA" w14:textId="77777777" w:rsidR="00604A4A" w:rsidRDefault="00604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47B2" w14:textId="77777777" w:rsidR="00604A4A" w:rsidRDefault="00604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345E" w14:textId="77777777" w:rsidR="00F65E27" w:rsidRDefault="00F65E27">
      <w:pPr>
        <w:spacing w:before="0" w:after="0"/>
      </w:pPr>
      <w:r>
        <w:separator/>
      </w:r>
    </w:p>
  </w:footnote>
  <w:footnote w:type="continuationSeparator" w:id="0">
    <w:p w14:paraId="47A6C93C" w14:textId="77777777" w:rsidR="00F65E27" w:rsidRDefault="00F65E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3D37" w14:textId="77777777" w:rsidR="00604A4A" w:rsidRDefault="00604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E53C" w14:textId="77777777" w:rsidR="002E0D06" w:rsidRDefault="00000000">
    <w:pPr>
      <w:pBdr>
        <w:top w:val="nil"/>
        <w:left w:val="nil"/>
        <w:bottom w:val="nil"/>
        <w:right w:val="nil"/>
        <w:between w:val="nil"/>
      </w:pBdr>
      <w:tabs>
        <w:tab w:val="right" w:pos="10800"/>
      </w:tabs>
      <w:spacing w:before="720" w:after="0"/>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2CB" w14:textId="77777777" w:rsidR="002E0D06" w:rsidRDefault="002E0D06">
    <w:pPr>
      <w:pBdr>
        <w:top w:val="nil"/>
        <w:left w:val="nil"/>
        <w:bottom w:val="nil"/>
        <w:right w:val="nil"/>
        <w:between w:val="nil"/>
      </w:pBdr>
      <w:tabs>
        <w:tab w:val="right" w:pos="10800"/>
      </w:tabs>
    </w:pPr>
  </w:p>
  <w:p w14:paraId="52E4A714" w14:textId="77777777" w:rsidR="002E0D06" w:rsidRDefault="002E0D06">
    <w:pPr>
      <w:spacing w:before="0" w:after="0"/>
      <w:ind w:left="2160"/>
      <w:jc w:val="center"/>
      <w:rPr>
        <w:rFonts w:ascii="Georgia" w:eastAsia="Georgia" w:hAnsi="Georgia" w:cs="Georgia"/>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06"/>
    <w:rsid w:val="002E0D06"/>
    <w:rsid w:val="00604A4A"/>
    <w:rsid w:val="007D5D69"/>
    <w:rsid w:val="00846485"/>
    <w:rsid w:val="00F65E27"/>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BF6E"/>
  <w15:docId w15:val="{4D655318-A359-1E48-9FCE-5B3534B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zh-CN"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4A4A"/>
    <w:pPr>
      <w:tabs>
        <w:tab w:val="center" w:pos="4680"/>
        <w:tab w:val="right" w:pos="9360"/>
      </w:tabs>
      <w:spacing w:before="0" w:after="0"/>
    </w:pPr>
  </w:style>
  <w:style w:type="character" w:customStyle="1" w:styleId="HeaderChar">
    <w:name w:val="Header Char"/>
    <w:basedOn w:val="DefaultParagraphFont"/>
    <w:link w:val="Header"/>
    <w:uiPriority w:val="99"/>
    <w:rsid w:val="00604A4A"/>
  </w:style>
  <w:style w:type="paragraph" w:styleId="Footer">
    <w:name w:val="footer"/>
    <w:basedOn w:val="Normal"/>
    <w:link w:val="FooterChar"/>
    <w:uiPriority w:val="99"/>
    <w:unhideWhenUsed/>
    <w:rsid w:val="00604A4A"/>
    <w:pPr>
      <w:tabs>
        <w:tab w:val="center" w:pos="4680"/>
        <w:tab w:val="right" w:pos="9360"/>
      </w:tabs>
      <w:spacing w:before="0" w:after="0"/>
    </w:pPr>
  </w:style>
  <w:style w:type="character" w:customStyle="1" w:styleId="FooterChar">
    <w:name w:val="Footer Char"/>
    <w:basedOn w:val="DefaultParagraphFont"/>
    <w:link w:val="Footer"/>
    <w:uiPriority w:val="99"/>
    <w:rsid w:val="0060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44249FB9BB040A1713A10B8A38A05" ma:contentTypeVersion="15" ma:contentTypeDescription="Create a new document." ma:contentTypeScope="" ma:versionID="a87ffe387eb28b7e566ab2bfb9178814">
  <xsd:schema xmlns:xsd="http://www.w3.org/2001/XMLSchema" xmlns:xs="http://www.w3.org/2001/XMLSchema" xmlns:p="http://schemas.microsoft.com/office/2006/metadata/properties" xmlns:ns1="http://schemas.microsoft.com/sharepoint/v3" xmlns:ns2="bf7c278e-b036-4a1c-adc7-614251ab33d7" xmlns:ns3="6bffb86b-c322-49da-96ae-90b6b393c23b" targetNamespace="http://schemas.microsoft.com/office/2006/metadata/properties" ma:root="true" ma:fieldsID="0b91db12b9576473f4b1b26fbdf6cca3" ns1:_="" ns2:_="" ns3:_="">
    <xsd:import namespace="http://schemas.microsoft.com/sharepoint/v3"/>
    <xsd:import namespace="bf7c278e-b036-4a1c-adc7-614251ab33d7"/>
    <xsd:import namespace="6bffb86b-c322-49da-96ae-90b6b393c2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c278e-b036-4a1c-adc7-614251ab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fa594b-7170-457b-b871-d24189a04b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fb86b-c322-49da-96ae-90b6b393c2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253737-9f61-4a3a-bc17-72e2e2cab190}" ma:internalName="TaxCatchAll" ma:showField="CatchAllData" ma:web="6bffb86b-c322-49da-96ae-90b6b393c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ffb86b-c322-49da-96ae-90b6b393c23b" xsi:nil="true"/>
    <lcf76f155ced4ddcb4097134ff3c332f xmlns="bf7c278e-b036-4a1c-adc7-614251ab33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EC4936-9BDB-46D8-9F13-B769AA5C8819}"/>
</file>

<file path=customXml/itemProps2.xml><?xml version="1.0" encoding="utf-8"?>
<ds:datastoreItem xmlns:ds="http://schemas.openxmlformats.org/officeDocument/2006/customXml" ds:itemID="{E1464AA8-93DA-4432-8925-F8EE8A4EA582}"/>
</file>

<file path=customXml/itemProps3.xml><?xml version="1.0" encoding="utf-8"?>
<ds:datastoreItem xmlns:ds="http://schemas.openxmlformats.org/officeDocument/2006/customXml" ds:itemID="{1AAD8C42-6E86-4A64-88D5-EDDCDFDB1A59}"/>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Cheung</cp:lastModifiedBy>
  <cp:revision>3</cp:revision>
  <dcterms:created xsi:type="dcterms:W3CDTF">2023-08-24T13:56:00Z</dcterms:created>
  <dcterms:modified xsi:type="dcterms:W3CDTF">2023-09-27T05:08:00Z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0x0101005E944249FB9BB040A1713A10B8A38A05</vt:lpwstr>
  </property>
</Properties>
</file>